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Φωτοτυπία ταυτότητας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Φωτοτυπία πτυχίου/μεταπτυχιακού/διδακτορικού</w:t>
      </w:r>
    </w:p>
    <w:p w:rsidR="00D05EBB" w:rsidRPr="00D05EBB" w:rsidRDefault="007D753D" w:rsidP="00D05EBB">
      <w:pPr>
        <w:pStyle w:val="a3"/>
        <w:numPr>
          <w:ilvl w:val="0"/>
          <w:numId w:val="1"/>
        </w:numPr>
        <w:jc w:val="both"/>
        <w:rPr>
          <w:u w:val="single"/>
        </w:rPr>
      </w:pPr>
      <w:r>
        <w:t>Πρόσφατο (έως 6 μηνών) πιστοποιητικό οικογενειακής κατάστασης (ΜΟΝΟ για τους έγγαμους με τέκνα)</w:t>
      </w:r>
      <w:r w:rsidR="00D05EBB">
        <w:t xml:space="preserve"> ΠΡΟΣΟΧΗ!!! </w:t>
      </w:r>
      <w:r w:rsidR="00D05EBB" w:rsidRPr="00D05EBB">
        <w:rPr>
          <w:u w:val="single"/>
        </w:rPr>
        <w:t>Σε περίπτωση που τα τέκνα φοιτούν, επισυνάπτεται και φωτοαντίγραφο βεβαίωσης σπουδών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Πιστοποιητικό στρατολογίας (φωτοαντίγραφο)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 xml:space="preserve">ΠΡΩΤΟΤΥΠΗ ιατρική βεβαίωση από παθολόγο και ψυχίατρο ότι είναι ικανός/ή για εκπαιδευτικό έργο 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ΑΦΜ (απλή εκτύπωση των στοιχείων τους από τη σελίδα ΤΑΧΙ</w:t>
      </w:r>
      <w:r>
        <w:rPr>
          <w:lang w:val="en-US"/>
        </w:rPr>
        <w:t>S</w:t>
      </w:r>
      <w:r>
        <w:t xml:space="preserve"> ή φωτοαντίγραφο «Βεβαίωση απόδοσης ΑΦΜ» το οποίο τους έχει δοθεί από την εφορία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Έγγραφο από το ΙΚΑ το οποίο ονομάζεται «Βεβαίωση απογραφής άμεσα ασφαλισμένου» και δείχνει τον αριθμό ΑΜΚΑ και ΑΜΙΚΑ που χρειαζόμαστε άμεσα για τη μισθοδοσία του/της (σε περίπτωση που δεν υπάρχει διαθέσιμο ο/η εκπαιδευτικός θα πρέπει να το καταθέσει εντός των προσεχών ημερών και έως τότε να προσκομίσει κάποιο άλλο αποδεικτικό αυτών των στοιχείων)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Φωτοτυπία της πρώτης σελίδας του βιβλιαρίου τραπέζης όπου θα αναγράφεται καθαρά το ΙΒΑΝ και ο αναπληρωτής θα είναι ο πρώτος δικαιούχος (για αναπληρωτές ΕΣΠΑ είναι απαραίτητος λογαριασμός της Εθνικής Τράπεζας)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Αναλυτική κατάσταση ενσήμων-εκτύπωση προς τρίτους, από το ΙΚΑ.</w:t>
      </w:r>
    </w:p>
    <w:p w:rsidR="007D753D" w:rsidRDefault="007D753D" w:rsidP="007D753D">
      <w:pPr>
        <w:pStyle w:val="a3"/>
        <w:numPr>
          <w:ilvl w:val="0"/>
          <w:numId w:val="1"/>
        </w:numPr>
        <w:jc w:val="both"/>
      </w:pPr>
      <w:r>
        <w:t>Πιστοποιητικό αναπηρίας ή πολυτέκνων (εφόσον υπάρχουν)</w:t>
      </w:r>
    </w:p>
    <w:p w:rsidR="007D753D" w:rsidRDefault="007D753D" w:rsidP="007D753D">
      <w:pPr>
        <w:ind w:left="360"/>
        <w:jc w:val="both"/>
      </w:pPr>
    </w:p>
    <w:p w:rsidR="007D753D" w:rsidRDefault="007D753D" w:rsidP="007D753D">
      <w:pPr>
        <w:jc w:val="both"/>
      </w:pPr>
    </w:p>
    <w:p w:rsidR="008A63C5" w:rsidRDefault="008A63C5"/>
    <w:sectPr w:rsidR="008A63C5" w:rsidSect="008A6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17"/>
    <w:multiLevelType w:val="hybridMultilevel"/>
    <w:tmpl w:val="48F2E50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7D753D"/>
    <w:rsid w:val="007D753D"/>
    <w:rsid w:val="00870831"/>
    <w:rsid w:val="008A63C5"/>
    <w:rsid w:val="00D0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2020-10-06T10:45:00Z</dcterms:created>
  <dcterms:modified xsi:type="dcterms:W3CDTF">2020-10-08T05:31:00Z</dcterms:modified>
</cp:coreProperties>
</file>